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6494C8" w14:textId="30889A14" w:rsidR="006E01D3" w:rsidRDefault="00B9074D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lk211606309"/>
      <w:r>
        <w:rPr>
          <w:rFonts w:ascii="Times New Roman" w:hAnsi="Times New Roman"/>
          <w:b/>
          <w:bCs/>
        </w:rPr>
        <w:t xml:space="preserve">ЗАДАНИЯ теоретического тура муниципального этапа </w:t>
      </w:r>
      <w:r w:rsidR="005506E9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Всероссийской олимпиады школьников по биологии. 2025-26 уч</w:t>
      </w:r>
      <w:r w:rsidR="005506E9">
        <w:rPr>
          <w:rFonts w:ascii="Times New Roman" w:hAnsi="Times New Roman"/>
          <w:b/>
          <w:bCs/>
        </w:rPr>
        <w:t>ебный</w:t>
      </w:r>
      <w:bookmarkStart w:id="1" w:name="_GoBack"/>
      <w:bookmarkEnd w:id="1"/>
      <w:r>
        <w:rPr>
          <w:rFonts w:ascii="Times New Roman" w:hAnsi="Times New Roman"/>
          <w:b/>
          <w:bCs/>
        </w:rPr>
        <w:t xml:space="preserve"> год.</w:t>
      </w:r>
    </w:p>
    <w:p w14:paraId="74ACA9D3" w14:textId="77777777" w:rsidR="006E01D3" w:rsidRDefault="00B9074D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8 класс</w:t>
      </w:r>
    </w:p>
    <w:p w14:paraId="1EFBF685" w14:textId="77777777" w:rsidR="006E01D3" w:rsidRDefault="00B9074D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Теория</w:t>
      </w:r>
      <w:bookmarkEnd w:id="0"/>
    </w:p>
    <w:p w14:paraId="432D1153" w14:textId="77777777" w:rsidR="006E01D3" w:rsidRDefault="00B9074D" w:rsidP="005506E9">
      <w:pPr>
        <w:pStyle w:val="a5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spacing w:before="0" w:line="240" w:lineRule="auto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hAnsi="Times New Roman"/>
          <w:b/>
          <w:bCs/>
        </w:rPr>
        <w:t>Часть 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  <w:iCs/>
        </w:rPr>
        <w:t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15 (по 1 баллу за каждое тестовое задание). Индекс ответа, который вы считаете наиболее полным и правильным, укажите в матрице ответов, отметив или закрасив соответствующую ячейку.</w:t>
      </w:r>
    </w:p>
    <w:p w14:paraId="32FE8228" w14:textId="77777777" w:rsidR="006E01D3" w:rsidRDefault="006E01D3">
      <w:pPr>
        <w:pStyle w:val="a5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spacing w:before="0" w:line="240" w:lineRule="auto"/>
        <w:rPr>
          <w:rFonts w:ascii="Times New Roman" w:eastAsia="Times New Roman" w:hAnsi="Times New Roman" w:cs="Times New Roman"/>
        </w:rPr>
      </w:pPr>
      <w:bookmarkStart w:id="2" w:name="_Hlk211347930"/>
    </w:p>
    <w:p w14:paraId="68D40CAC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Любознательный мальчик Карлуша Линейкин решил изучать биологию. Он долгими ночами читал учебник за учебником. Но одна страница старой книги была вся закрашена черным маркером. Карлуша смог разобрать только 2 слова: «Таксидермия – это». Помогите Карлуше узнать значение этого слова: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способ изготовления чучел животных; 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острое воспалительное заболевание кожных покровов; 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раздел биологии, изучающий ткани живых существ;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наука о ядах и их действии на организм.</w:t>
      </w:r>
    </w:p>
    <w:p w14:paraId="29F72204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Впервые в микроскоп увидел и описал одноклеточные организмы и эритроциты крови: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Галилео Галилей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Роберт Гук;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Ян Пуркинье;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Антони ван Левенгук.</w:t>
      </w:r>
    </w:p>
    <w:p w14:paraId="08E0ACC7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3. </w:t>
      </w:r>
      <w:bookmarkStart w:id="3" w:name="_Hlk211606271"/>
      <w:bookmarkEnd w:id="2"/>
      <w:r>
        <w:rPr>
          <w:rFonts w:ascii="Times New Roman" w:hAnsi="Times New Roman"/>
          <w:b/>
          <w:bCs/>
        </w:rPr>
        <w:t>Известно, что при вегетативном размножении (делении) диатомовые водоросли всегда восстанавливают меньшую створку (гипотеку), а большая створка (эпитека) наследуется от материнского организма. Используя данную информацию, свои собственные знания и логику, определите, возможна ли представленная на фотографии конфигурация клеток во фрагменте нитчатой колонии: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  <w:noProof/>
          <w:shd w:val="clear" w:color="auto" w:fill="00FF00"/>
        </w:rPr>
        <w:drawing>
          <wp:inline distT="0" distB="0" distL="0" distR="0" wp14:anchorId="2D687EEC" wp14:editId="1CD9E29A">
            <wp:extent cx="3455790" cy="1714500"/>
            <wp:effectExtent l="0" t="0" r="0" b="0"/>
            <wp:docPr id="1073741825" name="officeArt object" descr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Рисунок 2" descr="Рисунок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55790" cy="171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  <w:b/>
          <w:bCs/>
        </w:rPr>
        <w:t>(Схема пренебрегает уменьшением размеров клеток после делений)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да, такое расположение клеток возможно;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нет, такого быть не может;</w:t>
      </w:r>
      <w:r>
        <w:rPr>
          <w:rFonts w:ascii="Times New Roman" w:eastAsia="Times New Roman" w:hAnsi="Times New Roman" w:cs="Times New Roman"/>
        </w:rPr>
        <w:br/>
      </w:r>
      <w:bookmarkStart w:id="4" w:name="_Hlk211606381"/>
      <w:r>
        <w:rPr>
          <w:rFonts w:ascii="Times New Roman" w:hAnsi="Times New Roman"/>
        </w:rPr>
        <w:t>в) нельзя ответить на вопрос, не видя колонию целиком;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диатомовые водоросли не образуют колонии.</w:t>
      </w:r>
      <w:bookmarkEnd w:id="3"/>
      <w:bookmarkEnd w:id="4"/>
    </w:p>
    <w:p w14:paraId="2E51000C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4. Представленное ниже растение: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DD6F0A1" wp14:editId="69DA43A7">
            <wp:extent cx="2139950" cy="1825117"/>
            <wp:effectExtent l="0" t="0" r="0" b="0"/>
            <wp:docPr id="107374182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8251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47B9736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а) содержит гаплоидный набор хромосом в клетках;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имеет ризоиды;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формирует антеридии и архегонии;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всё вышеперечисленное. </w:t>
      </w:r>
    </w:p>
    <w:p w14:paraId="4464DE10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 Для плаунов характерно дихотомическое ветвление, при котором кончик побега всегда разделяется на две части, каждая из которых далее существует отдельно. Вы нашли растение плауна с 13-ю вершинами побегов. Сколько раз у него произошло дихотомическое ветвление?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6;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б) 12;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в) 13;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г) невозможно установить.</w:t>
      </w:r>
    </w:p>
    <w:p w14:paraId="6CA7F7EE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Система связанных друг с другом цитоплазм растительных клеток называется симпластом, а аналогичная система клеточных стенок — апопластом. По обоим системам у растений осуществляется транспорт веществ. Вода и минеральные компоненты из почвы попадают как по апапласту, так и по симпласту. А каким путём происходит их проникновение в ткани центрального цилиндра корня?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только апопластным путём;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только симпласным путём;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и апопластным и симпластным путями;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вода и минеральные вещества не попадают в центральный цилиндр корня. </w:t>
      </w:r>
    </w:p>
    <w:p w14:paraId="02DF69CA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7. В темновых реакциях фотосинтеза происходит: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синтез АТФ;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выделение молекулярного кислорода;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возбуждение молекулы хлорофилла;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окисление НАДФН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.</w:t>
      </w:r>
    </w:p>
    <w:p w14:paraId="4FEA1577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8. </w:t>
      </w:r>
      <w:bookmarkStart w:id="5" w:name="_Hlk211347555"/>
      <w:r>
        <w:rPr>
          <w:rFonts w:ascii="Times New Roman" w:hAnsi="Times New Roman"/>
          <w:b/>
          <w:bCs/>
        </w:rPr>
        <w:t xml:space="preserve">На листьях фисташки иногда можно обнаружить необычные структуры красного цвета, которые вы видите на фото: </w:t>
      </w:r>
      <w:r>
        <w:rPr>
          <w:rFonts w:ascii="Times New Roman" w:eastAsia="Times New Roman" w:hAnsi="Times New Roman" w:cs="Times New Roman"/>
          <w:b/>
          <w:bCs/>
          <w:noProof/>
        </w:rPr>
        <w:lastRenderedPageBreak/>
        <w:drawing>
          <wp:inline distT="0" distB="0" distL="0" distR="0" wp14:anchorId="75623E8C" wp14:editId="55067BBE">
            <wp:extent cx="4051650" cy="5402199"/>
            <wp:effectExtent l="0" t="0" r="0" b="0"/>
            <wp:docPr id="107374182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1650" cy="54021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  <w:t>Вероятнее всего это</w:t>
      </w:r>
      <w:r>
        <w:rPr>
          <w:rFonts w:ascii="Times New Roman" w:hAnsi="Times New Roman"/>
          <w:b/>
          <w:bCs/>
        </w:rPr>
        <w:t>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результат деятельности насекомых;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плодовые тела грибов-паразитов;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собственно плоды растения;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способ запаса фисташкой питательных веществ.</w:t>
      </w:r>
      <w:bookmarkEnd w:id="5"/>
    </w:p>
    <w:p w14:paraId="62466114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9. Представленное на фото насекомое: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4C5FDAA" wp14:editId="6AA15432">
            <wp:extent cx="1817815" cy="2631503"/>
            <wp:effectExtent l="0" t="0" r="0" b="0"/>
            <wp:docPr id="1073741828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17815" cy="26315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обладает колюще-сосущим ротовым аппаратом;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имеет полностью отвердевшие передние крылья;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lastRenderedPageBreak/>
        <w:t>в</w:t>
      </w:r>
      <w:r>
        <w:rPr>
          <w:rFonts w:ascii="Times New Roman" w:hAnsi="Times New Roman"/>
        </w:rPr>
        <w:t>) переносит опасные для человека инфекционные заболевания;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имеет стадию куколки в жизненном цикле.</w:t>
      </w:r>
    </w:p>
    <w:p w14:paraId="41072DDB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10. Согласно современной классификации животных, стрекозу следует относить к: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линяющим;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спиральным;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вторичноротым; 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лофофорным. </w:t>
      </w:r>
    </w:p>
    <w:p w14:paraId="4B77127C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11. Зебры — африканские травоядные млекопитающие, известные всем благодаря своему яркому внешнему виду. Учёные выделяют три вида зебр, различающихся ареалом и внешним видом. Согласно современной системе млекопитающих зебры относятся к одному отряду вместе с: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жирафом;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кабаном;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капибарой;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носорогом.</w:t>
      </w:r>
    </w:p>
    <w:p w14:paraId="320CF66A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12. На рисунками цифрами обозначены: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A2802AA" wp14:editId="7BFB214D">
            <wp:extent cx="3368660" cy="1929962"/>
            <wp:effectExtent l="0" t="0" r="0" b="0"/>
            <wp:docPr id="1073741829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68660" cy="192996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1 — головной плавник, 2 — брюшной плавник;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1 — брюшной плавник, 2 — грудной плавник;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1 — головной плавник, 2 — грудной плавник;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1 — грудной плавник, 2 — брюшной плавник.</w:t>
      </w:r>
    </w:p>
    <w:p w14:paraId="36561268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13. За счет какого процесса иллиций («удочка») рыбы-удильщика производит свет?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в результате каскада химических реакций, вызывающих свечение;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за счет отражения солнечного света;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при поглощении кислорода светочувствительными пигментами;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благодаря биолюминесценции симбиотических бактерий.</w:t>
      </w:r>
    </w:p>
    <w:p w14:paraId="1F0CE7B7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14</w:t>
      </w:r>
      <w:r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b/>
          <w:bCs/>
        </w:rPr>
        <w:t>В непосредственном восприятии света и цвета принимает участие структура, обозначенная на схеме цифрой:</w:t>
      </w:r>
      <w:r>
        <w:rPr>
          <w:rFonts w:ascii="Times New Roman" w:eastAsia="Times New Roman" w:hAnsi="Times New Roman" w:cs="Times New Roman"/>
          <w:b/>
          <w:bCs/>
          <w:noProof/>
        </w:rPr>
        <w:lastRenderedPageBreak/>
        <w:drawing>
          <wp:inline distT="0" distB="0" distL="0" distR="0" wp14:anchorId="6C39763D" wp14:editId="7379F852">
            <wp:extent cx="5032136" cy="3440423"/>
            <wp:effectExtent l="0" t="0" r="0" b="0"/>
            <wp:docPr id="107374183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2136" cy="344042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1; </w:t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hAnsi="Times New Roman"/>
        </w:rPr>
        <w:t xml:space="preserve">б) 2;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 xml:space="preserve">в) 3;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г) 4.</w:t>
      </w:r>
    </w:p>
    <w:p w14:paraId="4D221958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15. Какой из перечисленных белков не является частью внутреннего цитоскелета?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актин;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кератин;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коллаген;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тубулин.</w:t>
      </w:r>
    </w:p>
    <w:p w14:paraId="303311D9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2.</w:t>
      </w:r>
      <w:r>
        <w:rPr>
          <w:rFonts w:ascii="Times New Roman" w:hAnsi="Times New Roman"/>
        </w:rPr>
        <w:t xml:space="preserve"> Вам предлагаются тестовые задания с множественными вариантами ответа (от 0 до 5). Максимальное количество баллов, которое можно набрать – 12,5 (по 2,5 балла за каждое тестовое задание). Индексы верных ответов (В) и неверных ответов (Н) отметьте в матрице знаком «Х». Образец заполнения матрицы: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9384CDD" wp14:editId="6FE9837D">
            <wp:extent cx="2622460" cy="1237963"/>
            <wp:effectExtent l="0" t="0" r="0" b="0"/>
            <wp:docPr id="1073741831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2460" cy="12379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240733F" w14:textId="77777777" w:rsidR="006E01D3" w:rsidRDefault="00B9074D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1. К прокариотам относятся: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сине-зелёные водоросли;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вирусы;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микоплазмы;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археи;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инфузории.</w:t>
      </w:r>
    </w:p>
    <w:p w14:paraId="6D920150" w14:textId="77777777" w:rsidR="006E01D3" w:rsidRDefault="00B9074D">
      <w:pPr>
        <w:spacing w:line="288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2. Водоросли —удивительная группа организмов, полная сюрпризов и неожиданностей. С точки зрения современной науки к ним относят большое количество видов эукариот и прокариот, способных к фотосинтезу и имеющих </w:t>
      </w:r>
      <w:r>
        <w:rPr>
          <w:rFonts w:ascii="Times New Roman" w:hAnsi="Times New Roman"/>
          <w:b/>
          <w:bCs/>
        </w:rPr>
        <w:lastRenderedPageBreak/>
        <w:t>простое устройство тела (слоевища). Верным будет то, что: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водоросли не встречаются на суше;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все зелёные водоросли зелёного цвета;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все красные водоросли красного цвета;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у некоторых водорослей могут формироваться ткани;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сине-зелёные водоросли могут быть многоклеточными.</w:t>
      </w:r>
    </w:p>
    <w:p w14:paraId="15495A91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 Для растений склерофитов, приспособленных к недостатку влаги, характерны: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густоветвящиеся корневые системы;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уменьшение испаряющей поверхности органов;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эпистоматические листья;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наличие специализированных водозапасающих (водоносных) тканей;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развитие мощной кутикулы, воска.</w:t>
      </w:r>
    </w:p>
    <w:p w14:paraId="3A2433EF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4. Все животные, изображённые на рисунке: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C663E01" wp14:editId="2965A646">
            <wp:extent cx="5936616" cy="3181020"/>
            <wp:effectExtent l="0" t="0" r="0" b="0"/>
            <wp:docPr id="1073741832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31810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относятся к насекомым;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на переднем сегменте тела несут хелицеры;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всегда имеют только простые глаза;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развиваются с личинкой;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являются переносчиками опасных заболеваний человека. </w:t>
      </w:r>
    </w:p>
    <w:p w14:paraId="19E927B3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 Диапсидный череп можно встретить у: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прыткой ящерицы;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нильского крокодила;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болотной черепахи;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серой вороны;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домашней кошки.</w:t>
      </w:r>
    </w:p>
    <w:p w14:paraId="20A4C9A2" w14:textId="77777777" w:rsidR="006E01D3" w:rsidRDefault="00B9074D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Часть 3. </w:t>
      </w:r>
      <w:r>
        <w:rPr>
          <w:rFonts w:ascii="Times New Roman" w:hAnsi="Times New Roman"/>
          <w:i/>
          <w:iCs/>
        </w:rPr>
        <w:t>Вам предлагаются тестовые задания, требующие установления соответствия. Максимальное количество баллов, которое можно набрать – 9. Заполните матрицы ответов в соответствии с требованиями заданий.</w:t>
      </w:r>
    </w:p>
    <w:p w14:paraId="6CD809E4" w14:textId="77777777" w:rsidR="006E01D3" w:rsidRDefault="00B9074D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>1. Соотнесите формулу цветка (1-7) и семейство покрытосеменных растений (А-Ж), для которого эта формула характерна.</w:t>
      </w:r>
    </w:p>
    <w:tbl>
      <w:tblPr>
        <w:tblStyle w:val="TableNormal"/>
        <w:tblW w:w="9329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4664"/>
        <w:gridCol w:w="4665"/>
      </w:tblGrid>
      <w:tr w:rsidR="006E01D3" w14:paraId="6925E4B3" w14:textId="77777777">
        <w:trPr>
          <w:trHeight w:val="452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0058F4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ФОРМУЛЫ ЦВЕТКА</w:t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615C7D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СЕМЕЙСТВА РАСТЕНИЙ</w:t>
            </w:r>
          </w:p>
        </w:tc>
      </w:tr>
      <w:tr w:rsidR="006E01D3" w14:paraId="3411E499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C39731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1)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3BA89349" wp14:editId="4D2738C7">
                  <wp:extent cx="1832372" cy="274241"/>
                  <wp:effectExtent l="0" t="0" r="0" b="0"/>
                  <wp:docPr id="1073741833" name="officeArt object" descr="3610f10c8b59f9c676bff55c8c916fa11f0b0bfe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3" name="3610f10c8b59f9c676bff55c8c916fa11f0b0bfe.svg" descr="3610f10c8b59f9c676bff55c8c916fa11f0b0bfe.sv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372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8C2FC9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А) Капустные</w:t>
            </w:r>
          </w:p>
        </w:tc>
      </w:tr>
      <w:tr w:rsidR="006E01D3" w14:paraId="49EB2CA6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7B8C5D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2)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74B9FB4A" wp14:editId="1DEA2D49">
                  <wp:extent cx="1981994" cy="274241"/>
                  <wp:effectExtent l="0" t="0" r="0" b="0"/>
                  <wp:docPr id="1073741834" name="officeArt object" descr="122e1309d99adcccd6e8dad87ac44343e936c210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4" name="122e1309d99adcccd6e8dad87ac44343e936c210.svg" descr="122e1309d99adcccd6e8dad87ac44343e936c210.sv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994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C489E6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Б) Бобовые</w:t>
            </w:r>
          </w:p>
        </w:tc>
      </w:tr>
      <w:tr w:rsidR="006E01D3" w14:paraId="760B9FCB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1CABF4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3)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3BD81679" wp14:editId="6BE2E856">
                  <wp:extent cx="1351161" cy="274241"/>
                  <wp:effectExtent l="0" t="0" r="0" b="0"/>
                  <wp:docPr id="1073741835" name="officeArt object" descr="d2acd57b9fab7ad89c2bc6ead7dd1ff40cf4d621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5" name="d2acd57b9fab7ad89c2bc6ead7dd1ff40cf4d621.svg" descr="d2acd57b9fab7ad89c2bc6ead7dd1ff40cf4d621.sv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161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FD8CB4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В) Розовые</w:t>
            </w:r>
          </w:p>
        </w:tc>
      </w:tr>
      <w:tr w:rsidR="006E01D3" w14:paraId="4F8635FB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FE16BF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4)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7AF816E9" wp14:editId="1A93E999">
                  <wp:extent cx="2182217" cy="274241"/>
                  <wp:effectExtent l="0" t="0" r="0" b="0"/>
                  <wp:docPr id="1073741836" name="officeArt object" descr="55b4a8fc3cfad0447eb49a1076e4fc57ab9ba826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6" name="55b4a8fc3cfad0447eb49a1076e4fc57ab9ba826.svg" descr="55b4a8fc3cfad0447eb49a1076e4fc57ab9ba826.sv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217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BB7BB9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Г) Паслёновые</w:t>
            </w:r>
          </w:p>
        </w:tc>
      </w:tr>
      <w:tr w:rsidR="006E01D3" w14:paraId="344B7531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D1CCDA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5)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37755D49" wp14:editId="2C889708">
                  <wp:extent cx="1426171" cy="274241"/>
                  <wp:effectExtent l="0" t="0" r="0" b="0"/>
                  <wp:docPr id="1073741837" name="officeArt object" descr="aa5e657960c59670fe4a3eb77ee8097a3e1b28bf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7" name="aa5e657960c59670fe4a3eb77ee8097a3e1b28bf.svg" descr="aa5e657960c59670fe4a3eb77ee8097a3e1b28bf.svg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171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ACABE7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Д) Астровые</w:t>
            </w:r>
          </w:p>
        </w:tc>
      </w:tr>
      <w:tr w:rsidR="006E01D3" w14:paraId="7DC8628C" w14:textId="77777777">
        <w:trPr>
          <w:trHeight w:val="452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DB9C16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6)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0F16DBC3" wp14:editId="7AF970BF">
                  <wp:extent cx="1632149" cy="228600"/>
                  <wp:effectExtent l="0" t="0" r="0" b="0"/>
                  <wp:docPr id="1073741838" name="officeArt object" descr="39fa53cab9bc7d2b6c2e951a16b9133d32971d90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8" name="39fa53cab9bc7d2b6c2e951a16b9133d32971d90.svg" descr="39fa53cab9bc7d2b6c2e951a16b9133d32971d90.svg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149" cy="2286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FFD62C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Е) Лилейные</w:t>
            </w:r>
          </w:p>
        </w:tc>
      </w:tr>
      <w:tr w:rsidR="006E01D3" w14:paraId="382EFBDE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798BC6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7)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4E675655" wp14:editId="6D67D9F6">
                  <wp:extent cx="1287463" cy="274241"/>
                  <wp:effectExtent l="0" t="0" r="0" b="0"/>
                  <wp:docPr id="1073741839" name="officeArt object" descr="10b2f89938d77f08140d588502ab6f4563a9f84e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9" name="10b2f89938d77f08140d588502ab6f4563a9f84e.svg" descr="10b2f89938d77f08140d588502ab6f4563a9f84e.svg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463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kern w:val="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 </w:t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F3E898" w14:textId="77777777" w:rsidR="006E01D3" w:rsidRDefault="00B9074D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Ж) Мятликовые</w:t>
            </w:r>
          </w:p>
        </w:tc>
      </w:tr>
    </w:tbl>
    <w:p w14:paraId="7D8135A8" w14:textId="77777777" w:rsidR="006E01D3" w:rsidRDefault="006E01D3">
      <w:pPr>
        <w:rPr>
          <w:rFonts w:ascii="Times New Roman" w:eastAsia="Times New Roman" w:hAnsi="Times New Roman" w:cs="Times New Roman"/>
        </w:rPr>
      </w:pP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2329"/>
        <w:gridCol w:w="1002"/>
        <w:gridCol w:w="1003"/>
        <w:gridCol w:w="1003"/>
        <w:gridCol w:w="1003"/>
        <w:gridCol w:w="1003"/>
        <w:gridCol w:w="1003"/>
        <w:gridCol w:w="1003"/>
      </w:tblGrid>
      <w:tr w:rsidR="006E01D3" w14:paraId="7EFE1AC5" w14:textId="77777777">
        <w:trPr>
          <w:trHeight w:val="300"/>
        </w:trPr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F46F35" w14:textId="77777777" w:rsidR="006E01D3" w:rsidRDefault="00B9074D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Формула цветка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5B23CA" w14:textId="77777777" w:rsidR="006E01D3" w:rsidRDefault="00B9074D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78C68F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665569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E7618D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965834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C2B802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19D49B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</w:tr>
      <w:tr w:rsidR="006E01D3" w14:paraId="0173B7FF" w14:textId="77777777" w:rsidTr="00B9074D">
        <w:trPr>
          <w:trHeight w:val="441"/>
        </w:trPr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55E269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Семейство растений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DBD73E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DD6486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666462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25FF88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C8EF07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86CB97" w14:textId="77777777" w:rsidR="006E01D3" w:rsidRDefault="006E01D3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3D3700" w14:textId="77777777" w:rsidR="006E01D3" w:rsidRDefault="006E01D3"/>
        </w:tc>
      </w:tr>
    </w:tbl>
    <w:p w14:paraId="4F665F92" w14:textId="77777777" w:rsidR="006E01D3" w:rsidRDefault="006E01D3">
      <w:pPr>
        <w:rPr>
          <w:rFonts w:ascii="Times New Roman" w:eastAsia="Times New Roman" w:hAnsi="Times New Roman" w:cs="Times New Roman"/>
        </w:rPr>
      </w:pPr>
    </w:p>
    <w:p w14:paraId="256D3BC7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Соотнесите обозначенные на рисунке структуры дождевого червя (1-11) и их названия (А-Л).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4219F76" wp14:editId="58EF5DB0">
            <wp:extent cx="5936616" cy="2164492"/>
            <wp:effectExtent l="0" t="0" r="0" b="0"/>
            <wp:docPr id="107374184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1644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br/>
        <w:t xml:space="preserve">А) брюшная нервная цепочка;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Б</w:t>
      </w:r>
      <w:r>
        <w:rPr>
          <w:rFonts w:ascii="Times New Roman" w:hAnsi="Times New Roman"/>
        </w:rPr>
        <w:t xml:space="preserve">) брюшной кровеносный сосуд;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6A9AFC8F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В) глотка;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Г</w:t>
      </w:r>
      <w:r>
        <w:rPr>
          <w:rFonts w:ascii="Times New Roman" w:hAnsi="Times New Roman"/>
        </w:rPr>
        <w:t xml:space="preserve">) желудок;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56D7EDCA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Д) зоб;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Е</w:t>
      </w:r>
      <w:r>
        <w:rPr>
          <w:rFonts w:ascii="Times New Roman" w:hAnsi="Times New Roman"/>
        </w:rPr>
        <w:t xml:space="preserve">) кишка;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34CA312E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Ж) окологлоточное кольцо;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З</w:t>
      </w:r>
      <w:r>
        <w:rPr>
          <w:rFonts w:ascii="Times New Roman" w:hAnsi="Times New Roman"/>
        </w:rPr>
        <w:t xml:space="preserve">) пищевод;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4BCD8089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И) рот;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К</w:t>
      </w:r>
      <w:r>
        <w:rPr>
          <w:rFonts w:ascii="Times New Roman" w:hAnsi="Times New Roman"/>
        </w:rPr>
        <w:t xml:space="preserve">) «сердца»;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25C8E4E8" w14:textId="77777777" w:rsidR="006E01D3" w:rsidRDefault="00B9074D" w:rsidP="00B9074D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Л) спинной кровеносный сосуд.</w:t>
      </w:r>
    </w:p>
    <w:tbl>
      <w:tblPr>
        <w:tblStyle w:val="TableNormal"/>
        <w:tblW w:w="93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</w:tblGrid>
      <w:tr w:rsidR="006E01D3" w14:paraId="5FEC89FA" w14:textId="77777777">
        <w:trPr>
          <w:trHeight w:val="30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0269A8" w14:textId="77777777" w:rsidR="006E01D3" w:rsidRDefault="00B9074D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9C0F8D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0D4C91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3F474C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9EE24F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5CD747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BB8BD2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EFC6A4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8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A442C4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9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A23417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10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B53CDB" w14:textId="77777777" w:rsidR="006E01D3" w:rsidRDefault="00B907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11</w:t>
            </w:r>
          </w:p>
        </w:tc>
      </w:tr>
      <w:tr w:rsidR="006E01D3" w14:paraId="112CA288" w14:textId="77777777" w:rsidTr="00B9074D">
        <w:trPr>
          <w:trHeight w:val="24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7635A8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F52ED9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12F2E1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FC767C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5A373C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05B783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5DF7B3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F4896F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494776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472F10" w14:textId="77777777" w:rsidR="006E01D3" w:rsidRDefault="006E01D3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E577AB" w14:textId="77777777" w:rsidR="006E01D3" w:rsidRDefault="006E01D3"/>
        </w:tc>
      </w:tr>
    </w:tbl>
    <w:p w14:paraId="7863F2DA" w14:textId="77777777" w:rsidR="006E01D3" w:rsidRDefault="006E01D3"/>
    <w:sectPr w:rsidR="006E01D3">
      <w:headerReference w:type="default" r:id="rId22"/>
      <w:footerReference w:type="default" r:id="rId23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926237" w14:textId="77777777" w:rsidR="003A0415" w:rsidRDefault="003A0415">
      <w:pPr>
        <w:spacing w:after="0" w:line="240" w:lineRule="auto"/>
      </w:pPr>
      <w:r>
        <w:separator/>
      </w:r>
    </w:p>
  </w:endnote>
  <w:endnote w:type="continuationSeparator" w:id="0">
    <w:p w14:paraId="3C684A58" w14:textId="77777777" w:rsidR="003A0415" w:rsidRDefault="003A04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F748BC" w14:textId="77777777" w:rsidR="006E01D3" w:rsidRDefault="006E01D3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A6EF50" w14:textId="77777777" w:rsidR="003A0415" w:rsidRDefault="003A0415">
      <w:pPr>
        <w:spacing w:after="0" w:line="240" w:lineRule="auto"/>
      </w:pPr>
      <w:r>
        <w:separator/>
      </w:r>
    </w:p>
  </w:footnote>
  <w:footnote w:type="continuationSeparator" w:id="0">
    <w:p w14:paraId="04AC550E" w14:textId="77777777" w:rsidR="003A0415" w:rsidRDefault="003A04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D573B8" w14:textId="77777777" w:rsidR="006E01D3" w:rsidRDefault="006E01D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01D3"/>
    <w:rsid w:val="003A0415"/>
    <w:rsid w:val="005506E9"/>
    <w:rsid w:val="006E01D3"/>
    <w:rsid w:val="00B9074D"/>
    <w:rsid w:val="00CC3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1016ED"/>
  <w15:docId w15:val="{8986D224-1C9B-44C6-989B-8404EBC2B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after="160" w:line="278" w:lineRule="auto"/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a5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1061</Words>
  <Characters>6049</Characters>
  <Application>Microsoft Office Word</Application>
  <DocSecurity>0</DocSecurity>
  <Lines>50</Lines>
  <Paragraphs>14</Paragraphs>
  <ScaleCrop>false</ScaleCrop>
  <Company/>
  <LinksUpToDate>false</LinksUpToDate>
  <CharactersWithSpaces>7096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2025-11-05T08:14:00Z</dcterms:created>
  <dcterms:modified xsi:type="dcterms:W3CDTF">2025-11-24T13:56:00Z</dcterms:modified>
</cp:coreProperties>
</file>